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-4858461</wp:posOffset>
            </wp:positionH>
            <wp:positionV relativeFrom="line">
              <wp:posOffset>303256</wp:posOffset>
            </wp:positionV>
            <wp:extent cx="5316471" cy="37592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pasted-image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df" descr="pasted-image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6471" cy="37592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-130740</wp:posOffset>
            </wp:positionH>
            <wp:positionV relativeFrom="page">
              <wp:posOffset>364124</wp:posOffset>
            </wp:positionV>
            <wp:extent cx="1666478" cy="117836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pasted-image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df" descr="pasted-image.pd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478" cy="11783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Title"/>
        <w:bidi w:val="0"/>
      </w:pPr>
    </w:p>
    <w:p>
      <w:pPr>
        <w:pStyle w:val="Title"/>
        <w:bidi w:val="0"/>
      </w:pPr>
      <w:r>
        <w:rPr>
          <w:rFonts w:cs="Arial Unicode MS" w:eastAsia="Arial Unicode MS"/>
          <w:rtl w:val="0"/>
          <w:lang w:val="en-US"/>
        </w:rPr>
        <w:t>Weston Community Library     Safeguarding Policy</w:t>
      </w:r>
    </w:p>
    <w:p>
      <w:pPr>
        <w:pStyle w:val="Subtitle"/>
        <w:bidi w:val="0"/>
      </w:pPr>
      <w:r>
        <w:rPr>
          <w:rtl w:val="0"/>
        </w:rPr>
        <w:t xml:space="preserve">Weston Community Library operates as Love Weston Library </w:t>
      </w:r>
    </w:p>
    <w:p>
      <w:pPr>
        <w:pStyle w:val="Heading"/>
        <w:jc w:val="left"/>
        <w:rPr>
          <w:sz w:val="22"/>
          <w:szCs w:val="22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Love Weston Library (LWL) </w:t>
      </w:r>
      <w:r>
        <w:rPr>
          <w:spacing w:val="0"/>
          <w:sz w:val="22"/>
          <w:szCs w:val="22"/>
          <w:u w:color="000000"/>
          <w:rtl w:val="0"/>
          <w:lang w:val="en-US"/>
        </w:rPr>
        <w:t>firmly believes in the following principles: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the welfare of children and vulnerable adults is paramount.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all children and vulnerable adults have the right to participate in a library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environment </w:t>
      </w:r>
      <w:r>
        <w:rPr>
          <w:spacing w:val="0"/>
          <w:sz w:val="22"/>
          <w:szCs w:val="22"/>
          <w:u w:color="000000"/>
          <w:rtl w:val="0"/>
          <w:lang w:val="en-US"/>
        </w:rPr>
        <w:t>which is safe and free from violence, fear, abuse, bullying and discrimination.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working in partnership with children, their parents, carers and vulnerable adults and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other agencies is essential in promoting children</w:t>
      </w:r>
      <w:r>
        <w:rPr>
          <w:spacing w:val="0"/>
          <w:sz w:val="22"/>
          <w:szCs w:val="22"/>
          <w:u w:color="000000"/>
          <w:rtl w:val="0"/>
          <w:lang w:val="en-US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and vulnerable people</w:t>
      </w:r>
      <w:r>
        <w:rPr>
          <w:spacing w:val="0"/>
          <w:sz w:val="22"/>
          <w:szCs w:val="22"/>
          <w:u w:color="000000"/>
          <w:rtl w:val="1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 welfare.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safeguarding is everyone</w:t>
      </w:r>
      <w:r>
        <w:rPr>
          <w:spacing w:val="0"/>
          <w:sz w:val="22"/>
          <w:szCs w:val="22"/>
          <w:u w:color="000000"/>
          <w:rtl w:val="1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 business.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The following are the legal definitions of a child and a vulnerable adult: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Adult: Any person aged 18 or over and at the risk of abuse or neglect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b</w:t>
      </w:r>
      <w:r>
        <w:rPr>
          <w:spacing w:val="0"/>
          <w:sz w:val="22"/>
          <w:szCs w:val="22"/>
          <w:u w:color="000000"/>
          <w:rtl w:val="0"/>
          <w:lang w:val="en-US"/>
        </w:rPr>
        <w:t>ecause of their need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for care and support.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Child: A person below the age of 18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LWL </w:t>
      </w:r>
      <w:r>
        <w:rPr>
          <w:spacing w:val="0"/>
          <w:sz w:val="22"/>
          <w:szCs w:val="22"/>
          <w:u w:color="000000"/>
          <w:rtl w:val="0"/>
          <w:lang w:val="en-US"/>
        </w:rPr>
        <w:t>recognises that abuse can take many forms including,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but not limited to: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Physical abuse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Sexual abuse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Psychological and emotional abuse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fr-FR"/>
        </w:rPr>
        <w:t>Exploitation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s-ES_tradnl"/>
        </w:rPr>
        <w:t>Financial abuse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fr-FR"/>
        </w:rPr>
        <w:t>Radicalisation/extremism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Neglect and self-neglect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fr-FR"/>
        </w:rPr>
        <w:t>Discrimination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fr-FR"/>
        </w:rPr>
        <w:t>Institutional abuse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Trafficking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LWL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values all members of the community</w:t>
      </w:r>
      <w:r>
        <w:rPr>
          <w:spacing w:val="0"/>
          <w:sz w:val="22"/>
          <w:szCs w:val="22"/>
          <w:u w:color="000000"/>
          <w:rtl w:val="0"/>
          <w:lang w:val="en-US"/>
        </w:rPr>
        <w:t>,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old and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young</w:t>
      </w:r>
      <w:r>
        <w:rPr>
          <w:spacing w:val="0"/>
          <w:sz w:val="22"/>
          <w:szCs w:val="22"/>
          <w:u w:color="000000"/>
          <w:rtl w:val="0"/>
          <w:lang w:val="en-US"/>
        </w:rPr>
        <w:t>,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as being a vital part of the </w:t>
      </w:r>
      <w:r>
        <w:rPr>
          <w:spacing w:val="0"/>
          <w:sz w:val="22"/>
          <w:szCs w:val="22"/>
          <w:u w:color="000000"/>
          <w:rtl w:val="0"/>
          <w:lang w:val="en-US"/>
        </w:rPr>
        <w:t>library.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A copy of this </w:t>
      </w:r>
      <w:r>
        <w:rPr>
          <w:spacing w:val="0"/>
          <w:sz w:val="22"/>
          <w:szCs w:val="22"/>
          <w:u w:color="000000"/>
          <w:rtl w:val="0"/>
          <w:lang w:val="en-US"/>
        </w:rPr>
        <w:t>safeguarding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policy will be kept in the library in the </w:t>
      </w:r>
      <w:r>
        <w:rPr>
          <w:spacing w:val="0"/>
          <w:sz w:val="22"/>
          <w:szCs w:val="22"/>
          <w:u w:color="000000"/>
          <w:rtl w:val="0"/>
          <w:lang w:val="en-US"/>
        </w:rPr>
        <w:t>policy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file and on </w:t>
      </w:r>
      <w:r>
        <w:rPr>
          <w:spacing w:val="0"/>
          <w:sz w:val="22"/>
          <w:szCs w:val="22"/>
          <w:u w:color="000000"/>
          <w:rtl w:val="0"/>
          <w:lang w:val="en-US"/>
        </w:rPr>
        <w:t>the website.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If any volunteer has any child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safety concerns, they should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report them, in the first instance, to the Chair of the Trustees of Weston Community Library. Contact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details for all trustees are </w:t>
      </w:r>
      <w:r>
        <w:rPr>
          <w:spacing w:val="0"/>
          <w:sz w:val="22"/>
          <w:szCs w:val="22"/>
          <w:u w:color="000000"/>
          <w:rtl w:val="0"/>
          <w:lang w:val="en-US"/>
        </w:rPr>
        <w:t>available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in the volunteer</w:t>
      </w:r>
      <w:r>
        <w:rPr>
          <w:spacing w:val="0"/>
          <w:sz w:val="22"/>
          <w:szCs w:val="22"/>
          <w:u w:color="000000"/>
          <w:rtl w:val="0"/>
          <w:lang w:val="en-US"/>
        </w:rPr>
        <w:t>s</w:t>
      </w:r>
      <w:r>
        <w:rPr>
          <w:spacing w:val="0"/>
          <w:sz w:val="22"/>
          <w:szCs w:val="22"/>
          <w:u w:color="000000"/>
          <w:rtl w:val="0"/>
          <w:lang w:val="en-US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file in the library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. 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He/she will take on the following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responsibilities: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ensuring that the policy is being put into practice;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being the first point of contact for protection issues;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keeping a record of any concerns expressed about protection issues;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bringing any protection concerns to the notice of the </w:t>
      </w:r>
      <w:r>
        <w:rPr>
          <w:spacing w:val="0"/>
          <w:sz w:val="22"/>
          <w:szCs w:val="22"/>
          <w:u w:color="000000"/>
          <w:rtl w:val="0"/>
          <w:lang w:val="en-US"/>
        </w:rPr>
        <w:t>trustees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and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contacting the local authority if appropriate;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ensuring that volunteers are given appropriate supervision;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ensuring that everyone involved with the organisation is aware of the identity of the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child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or vulnerable adult..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The policy will be reviewed on an annual basis to ensure that it is meeting its aims.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fr-FR"/>
        </w:rPr>
        <w:t>Personal/Personnel Safety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The library will only be open with two volunteers working together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Young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children should not be left </w:t>
      </w:r>
      <w:r>
        <w:rPr>
          <w:spacing w:val="0"/>
          <w:sz w:val="22"/>
          <w:szCs w:val="22"/>
          <w:u w:color="000000"/>
          <w:rtl w:val="0"/>
          <w:lang w:val="en-US"/>
        </w:rPr>
        <w:t>in the library without a parent or carer.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Avoid being alone with an individual child</w:t>
      </w:r>
      <w:r>
        <w:rPr>
          <w:spacing w:val="0"/>
          <w:sz w:val="22"/>
          <w:szCs w:val="22"/>
          <w:u w:color="000000"/>
          <w:rtl w:val="0"/>
          <w:lang w:val="en-US"/>
        </w:rPr>
        <w:t>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Teenage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volunteers must be at least 16 and </w:t>
      </w:r>
      <w:r>
        <w:rPr>
          <w:spacing w:val="0"/>
          <w:sz w:val="22"/>
          <w:szCs w:val="22"/>
          <w:u w:color="000000"/>
          <w:rtl w:val="0"/>
          <w:lang w:val="en-US"/>
        </w:rPr>
        <w:t>can only be on duty with a volunteer who has been DBS checked or with a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n </w:t>
      </w:r>
      <w:r>
        <w:rPr>
          <w:spacing w:val="0"/>
          <w:sz w:val="22"/>
          <w:szCs w:val="22"/>
          <w:u w:color="000000"/>
          <w:rtl w:val="0"/>
          <w:lang w:val="en-US"/>
        </w:rPr>
        <w:t>adultmember of their own family</w:t>
      </w:r>
      <w:r>
        <w:rPr>
          <w:spacing w:val="0"/>
          <w:sz w:val="22"/>
          <w:szCs w:val="22"/>
          <w:u w:color="000000"/>
          <w:rtl w:val="0"/>
          <w:lang w:val="en-US"/>
        </w:rPr>
        <w:t>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nl-NL"/>
        </w:rPr>
        <w:t>New Volunteers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Volunteers are by far the most valuable resource the </w:t>
      </w:r>
      <w:r>
        <w:rPr>
          <w:spacing w:val="0"/>
          <w:sz w:val="22"/>
          <w:szCs w:val="22"/>
          <w:u w:color="000000"/>
          <w:rtl w:val="0"/>
          <w:lang w:val="en-US"/>
        </w:rPr>
        <w:t>library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has for working with young people.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When recruiting and selecting volunteers the following steps will be taken: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completion of an application form;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• </w:t>
      </w:r>
      <w:r>
        <w:rPr>
          <w:spacing w:val="0"/>
          <w:sz w:val="22"/>
          <w:szCs w:val="22"/>
          <w:u w:color="000000"/>
          <w:rtl w:val="0"/>
          <w:lang w:val="en-US"/>
        </w:rPr>
        <w:t>a Disclosure and Barring Service (DBS) check will not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be sought for volunteers as part of their normal duties and </w:t>
      </w:r>
      <w:r>
        <w:rPr>
          <w:spacing w:val="0"/>
          <w:sz w:val="22"/>
          <w:szCs w:val="22"/>
          <w:u w:color="000000"/>
          <w:rtl w:val="0"/>
          <w:lang w:val="en-US"/>
        </w:rPr>
        <w:t>activities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but only if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they are required to work alone with vulnerable people on a regular basis.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ensuring all new volunteers read and understand this safeguarding policy.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on-going supervision of volunteer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where necessary.</w:t>
      </w:r>
      <w:bookmarkStart w:name="OfVolunteerWhereNecessary." w:id="0"/>
      <w:bookmarkEnd w:id="0"/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ensuring good practice is followed in working with children, young people and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vulnerable adults by providing appropriate training and guidance</w:t>
      </w:r>
    </w:p>
    <w:p>
      <w:pPr>
        <w:pStyle w:val="Body"/>
        <w:numPr>
          <w:ilvl w:val="0"/>
          <w:numId w:val="2"/>
        </w:numPr>
        <w:bidi w:val="0"/>
        <w:spacing w:after="160" w:line="259" w:lineRule="auto"/>
        <w:ind w:right="0"/>
        <w:jc w:val="left"/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</w:pPr>
      <w:r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  <w:t>What is child and vulnerable adult protection?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C</w:t>
      </w:r>
      <w:r>
        <w:rPr>
          <w:spacing w:val="0"/>
          <w:sz w:val="22"/>
          <w:szCs w:val="22"/>
          <w:u w:color="000000"/>
          <w:rtl w:val="0"/>
          <w:lang w:val="en-US"/>
        </w:rPr>
        <w:t>hild and vulnerable adult protection is the response to the different ways in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w</w:t>
      </w:r>
      <w:r>
        <w:rPr>
          <w:spacing w:val="0"/>
          <w:sz w:val="22"/>
          <w:szCs w:val="22"/>
          <w:u w:color="000000"/>
          <w:rtl w:val="0"/>
          <w:lang w:val="en-US"/>
        </w:rPr>
        <w:t>hich a vulnerable adult, young person</w:t>
      </w:r>
      <w:r>
        <w:rPr>
          <w:spacing w:val="0"/>
          <w:sz w:val="22"/>
          <w:szCs w:val="22"/>
          <w:u w:color="000000"/>
          <w:rtl w:val="1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 or child</w:t>
      </w:r>
      <w:r>
        <w:rPr>
          <w:spacing w:val="0"/>
          <w:sz w:val="22"/>
          <w:szCs w:val="22"/>
          <w:u w:color="000000"/>
          <w:rtl w:val="1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 physical, emotional,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intellectual and spiritual health are damaged by the actions of another person.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  <w:r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  <w:t xml:space="preserve">What you should </w:t>
      </w:r>
      <w:r>
        <w:rPr>
          <w:b w:val="1"/>
          <w:bCs w:val="1"/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>do</w:t>
      </w:r>
      <w:r>
        <w:rPr>
          <w:b w:val="1"/>
          <w:bCs w:val="1"/>
          <w:spacing w:val="0"/>
          <w:sz w:val="22"/>
          <w:szCs w:val="22"/>
          <w:u w:color="000000"/>
          <w:rtl w:val="0"/>
        </w:rPr>
        <w:t>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u w:val="single" w:color="000000"/>
          <w:rtl w:val="0"/>
        </w:rPr>
      </w:pPr>
      <w:r>
        <w:rPr>
          <w:b w:val="1"/>
          <w:bCs w:val="1"/>
          <w:spacing w:val="0"/>
          <w:u w:val="single" w:color="000000"/>
          <w:shd w:val="clear" w:color="auto" w:fill="ffffff"/>
          <w:rtl w:val="0"/>
          <w:lang w:val="en-US"/>
        </w:rPr>
        <w:t>If there is an immediate emergency the Police should be called on the spot on 999</w:t>
      </w:r>
    </w:p>
    <w:p>
      <w:pPr>
        <w:pStyle w:val="Body"/>
        <w:numPr>
          <w:ilvl w:val="0"/>
          <w:numId w:val="4"/>
        </w:numPr>
        <w:bidi w:val="0"/>
        <w:spacing w:after="160" w:line="259" w:lineRule="auto"/>
        <w:ind w:right="0"/>
        <w:jc w:val="left"/>
        <w:rPr>
          <w:spacing w:val="0"/>
          <w:sz w:val="22"/>
          <w:szCs w:val="22"/>
          <w:u w:color="000000"/>
          <w:rtl w:val="0"/>
          <w:lang w:val="en-US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Li</w:t>
      </w:r>
      <w:r>
        <w:rPr>
          <w:spacing w:val="0"/>
          <w:sz w:val="22"/>
          <w:szCs w:val="22"/>
          <w:u w:color="000000"/>
          <w:rtl w:val="0"/>
          <w:lang w:val="en-US"/>
        </w:rPr>
        <w:t>sten to the vulnerable adult /child/young person.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2. </w:t>
      </w:r>
      <w:r>
        <w:rPr>
          <w:spacing w:val="0"/>
          <w:sz w:val="22"/>
          <w:szCs w:val="22"/>
          <w:u w:color="000000"/>
          <w:rtl w:val="0"/>
          <w:lang w:val="en-US"/>
        </w:rPr>
        <w:t>L</w:t>
      </w:r>
      <w:r>
        <w:rPr>
          <w:spacing w:val="0"/>
          <w:sz w:val="22"/>
          <w:szCs w:val="22"/>
          <w:u w:color="000000"/>
          <w:rtl w:val="0"/>
          <w:lang w:val="en-US"/>
        </w:rPr>
        <w:t>ook at them directly and do not promise to keep any secrets before you know what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they are, but always let the child/young person know if, and why, you are going to tell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anyone.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3</w:t>
      </w:r>
      <w:r>
        <w:rPr>
          <w:spacing w:val="0"/>
          <w:sz w:val="22"/>
          <w:szCs w:val="22"/>
          <w:u w:color="000000"/>
          <w:rtl w:val="0"/>
        </w:rPr>
        <w:t xml:space="preserve">. </w:t>
      </w:r>
      <w:r>
        <w:rPr>
          <w:spacing w:val="0"/>
          <w:sz w:val="22"/>
          <w:szCs w:val="22"/>
          <w:u w:color="000000"/>
          <w:rtl w:val="0"/>
          <w:lang w:val="en-US"/>
        </w:rPr>
        <w:t>Ta</w:t>
      </w:r>
      <w:r>
        <w:rPr>
          <w:spacing w:val="0"/>
          <w:sz w:val="22"/>
          <w:szCs w:val="22"/>
          <w:u w:color="000000"/>
          <w:rtl w:val="0"/>
          <w:lang w:val="en-US"/>
        </w:rPr>
        <w:t>ke whatever is said to you seriously and help the child/young person to trust his/her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own feelings. Take notes of exactly what is said to you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, </w:t>
      </w:r>
      <w:r>
        <w:rPr>
          <w:spacing w:val="0"/>
          <w:sz w:val="22"/>
          <w:szCs w:val="22"/>
          <w:u w:color="000000"/>
          <w:rtl w:val="0"/>
          <w:lang w:val="en-US"/>
        </w:rPr>
        <w:t>avoiding assumptions and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</w:rPr>
        <w:t>conjecture.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4</w:t>
      </w:r>
      <w:r>
        <w:rPr>
          <w:spacing w:val="0"/>
          <w:sz w:val="22"/>
          <w:szCs w:val="22"/>
          <w:u w:color="000000"/>
          <w:rtl w:val="0"/>
        </w:rPr>
        <w:t xml:space="preserve">.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It </w:t>
      </w:r>
      <w:r>
        <w:rPr>
          <w:spacing w:val="0"/>
          <w:sz w:val="22"/>
          <w:szCs w:val="22"/>
          <w:u w:color="000000"/>
          <w:rtl w:val="0"/>
          <w:lang w:val="en-US"/>
        </w:rPr>
        <w:t>is not the role of the volunteer to investigate any allegations (this would contaminate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evidence if a situation went to court). Any disclosure by a child/young person must be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reported to the </w:t>
      </w:r>
      <w:r>
        <w:rPr>
          <w:spacing w:val="0"/>
          <w:sz w:val="22"/>
          <w:szCs w:val="22"/>
          <w:u w:color="000000"/>
          <w:rtl w:val="0"/>
          <w:lang w:val="en-US"/>
        </w:rPr>
        <w:t>Chair of Trustees who will seek further guidance from the Local Authority at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"https://bcssp.bathnes.gov.uk/"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en-US"/>
        </w:rPr>
        <w:t>https://bcssp.bathnes.gov.uk/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  <w:r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  <w:t>What you should not do: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1. </w:t>
      </w:r>
      <w:r>
        <w:rPr>
          <w:spacing w:val="0"/>
          <w:sz w:val="22"/>
          <w:szCs w:val="22"/>
          <w:u w:color="000000"/>
          <w:rtl w:val="0"/>
          <w:lang w:val="en-US"/>
        </w:rPr>
        <w:t>Vo</w:t>
      </w:r>
      <w:r>
        <w:rPr>
          <w:spacing w:val="0"/>
          <w:sz w:val="22"/>
          <w:szCs w:val="22"/>
          <w:u w:color="000000"/>
          <w:rtl w:val="0"/>
          <w:lang w:val="en-US"/>
        </w:rPr>
        <w:t>lunteers should not begin investigating the matter themselves.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2. </w:t>
      </w:r>
      <w:r>
        <w:rPr>
          <w:spacing w:val="0"/>
          <w:sz w:val="22"/>
          <w:szCs w:val="22"/>
          <w:u w:color="000000"/>
          <w:rtl w:val="0"/>
          <w:lang w:val="en-US"/>
        </w:rPr>
        <w:t>D</w:t>
      </w:r>
      <w:r>
        <w:rPr>
          <w:spacing w:val="0"/>
          <w:sz w:val="22"/>
          <w:szCs w:val="22"/>
          <w:u w:color="000000"/>
          <w:rtl w:val="0"/>
          <w:lang w:val="en-US"/>
        </w:rPr>
        <w:t>o not discuss the matter with anyone except the correct people in authority.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3. </w:t>
      </w:r>
      <w:r>
        <w:rPr>
          <w:spacing w:val="0"/>
          <w:sz w:val="22"/>
          <w:szCs w:val="22"/>
          <w:u w:color="000000"/>
          <w:rtl w:val="0"/>
          <w:lang w:val="en-US"/>
        </w:rPr>
        <w:t>D</w:t>
      </w:r>
      <w:r>
        <w:rPr>
          <w:spacing w:val="0"/>
          <w:sz w:val="22"/>
          <w:szCs w:val="22"/>
          <w:u w:color="000000"/>
          <w:rtl w:val="0"/>
          <w:lang w:val="en-US"/>
        </w:rPr>
        <w:t>o not form your own opinions and decide to do nothing.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4. </w:t>
      </w:r>
      <w:r>
        <w:rPr>
          <w:spacing w:val="0"/>
          <w:sz w:val="22"/>
          <w:szCs w:val="22"/>
          <w:u w:color="000000"/>
          <w:rtl w:val="0"/>
          <w:lang w:val="en-US"/>
        </w:rPr>
        <w:t>Do not show your own emotions e.g. shock/disbelief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5. Do not make false promises.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  <w:r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  <w:t>Things to say: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1. </w:t>
      </w:r>
      <w:r>
        <w:rPr>
          <w:spacing w:val="0"/>
          <w:sz w:val="22"/>
          <w:szCs w:val="22"/>
          <w:u w:color="000000"/>
          <w:rtl w:val="1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What you are telling me is very important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2. </w:t>
      </w:r>
      <w:r>
        <w:rPr>
          <w:spacing w:val="0"/>
          <w:sz w:val="22"/>
          <w:szCs w:val="22"/>
          <w:u w:color="000000"/>
          <w:rtl w:val="0"/>
          <w:lang w:val="en-US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This is not your fault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3. </w:t>
      </w:r>
      <w:r>
        <w:rPr>
          <w:spacing w:val="0"/>
          <w:sz w:val="22"/>
          <w:szCs w:val="22"/>
          <w:u w:color="000000"/>
          <w:rtl w:val="1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I am sorry that this has happened/is happening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4. </w:t>
      </w:r>
      <w:r>
        <w:rPr>
          <w:spacing w:val="0"/>
          <w:sz w:val="22"/>
          <w:szCs w:val="22"/>
          <w:u w:color="000000"/>
          <w:rtl w:val="1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You were right to tell someone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5. </w:t>
      </w:r>
      <w:r>
        <w:rPr>
          <w:spacing w:val="0"/>
          <w:sz w:val="22"/>
          <w:szCs w:val="22"/>
          <w:u w:color="000000"/>
          <w:rtl w:val="0"/>
          <w:lang w:val="en-US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What you are telling me should not be happening to you and I will find out the best way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to help you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b w:val="1"/>
          <w:bCs w:val="1"/>
          <w:spacing w:val="0"/>
          <w:sz w:val="22"/>
          <w:szCs w:val="22"/>
          <w:u w:color="000000"/>
          <w:rtl w:val="0"/>
        </w:rPr>
      </w:pPr>
      <w:r>
        <w:rPr>
          <w:b w:val="1"/>
          <w:bCs w:val="1"/>
          <w:spacing w:val="0"/>
          <w:sz w:val="22"/>
          <w:szCs w:val="22"/>
          <w:u w:color="000000"/>
          <w:rtl w:val="0"/>
          <w:lang w:val="en-US"/>
        </w:rPr>
        <w:t>Things not to say: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1.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Do not ask leading questions </w:t>
      </w:r>
      <w:r>
        <w:rPr>
          <w:spacing w:val="0"/>
          <w:sz w:val="22"/>
          <w:szCs w:val="22"/>
          <w:u w:color="000000"/>
          <w:rtl w:val="0"/>
        </w:rPr>
        <w:t xml:space="preserve">– </w:t>
      </w:r>
      <w:r>
        <w:rPr>
          <w:spacing w:val="0"/>
          <w:sz w:val="22"/>
          <w:szCs w:val="22"/>
          <w:u w:color="000000"/>
          <w:rtl w:val="0"/>
          <w:lang w:val="en-US"/>
        </w:rPr>
        <w:t>Why? How? What?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2.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Do not say </w:t>
      </w:r>
      <w:r>
        <w:rPr>
          <w:spacing w:val="0"/>
          <w:sz w:val="22"/>
          <w:szCs w:val="22"/>
          <w:u w:color="000000"/>
          <w:rtl w:val="1"/>
        </w:rPr>
        <w:t>‘</w:t>
      </w:r>
      <w:r>
        <w:rPr>
          <w:spacing w:val="0"/>
          <w:sz w:val="22"/>
          <w:szCs w:val="22"/>
          <w:u w:color="000000"/>
          <w:rtl w:val="0"/>
          <w:lang w:val="en-US"/>
        </w:rPr>
        <w:t>Are you sure?</w:t>
      </w:r>
      <w:r>
        <w:rPr>
          <w:spacing w:val="0"/>
          <w:sz w:val="22"/>
          <w:szCs w:val="22"/>
          <w:u w:color="000000"/>
          <w:rtl w:val="1"/>
        </w:rPr>
        <w:t>’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This policy was adopted by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Weston Community Library</w:t>
      </w:r>
      <w:r>
        <w:rPr>
          <w:spacing w:val="0"/>
          <w:sz w:val="22"/>
          <w:szCs w:val="22"/>
          <w:u w:color="000000"/>
          <w:rtl w:val="0"/>
        </w:rPr>
        <w:t xml:space="preserve"> on </w:t>
      </w:r>
      <w:r>
        <w:rPr>
          <w:spacing w:val="0"/>
          <w:sz w:val="22"/>
          <w:szCs w:val="22"/>
          <w:u w:color="000000"/>
          <w:rtl w:val="0"/>
        </w:rPr>
        <w:t>……………</w:t>
      </w:r>
      <w:r>
        <w:rPr>
          <w:spacing w:val="0"/>
          <w:sz w:val="22"/>
          <w:szCs w:val="22"/>
          <w:u w:color="000000"/>
          <w:rtl w:val="0"/>
        </w:rPr>
        <w:t>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Signed on behalf of the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Trustees</w:t>
      </w:r>
      <w:r>
        <w:rPr>
          <w:spacing w:val="0"/>
          <w:sz w:val="22"/>
          <w:szCs w:val="22"/>
          <w:u w:color="000000"/>
          <w:rtl w:val="0"/>
        </w:rPr>
        <w:t xml:space="preserve"> by: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it-IT"/>
        </w:rPr>
        <w:t>Signature</w:t>
      </w:r>
      <w:r>
        <w:rPr>
          <w:spacing w:val="0"/>
          <w:sz w:val="22"/>
          <w:szCs w:val="22"/>
          <w:u w:color="000000"/>
          <w:rtl w:val="0"/>
        </w:rPr>
        <w:t>……………………………………………</w:t>
      </w:r>
      <w:r>
        <w:rPr>
          <w:spacing w:val="0"/>
          <w:sz w:val="22"/>
          <w:szCs w:val="22"/>
          <w:u w:color="000000"/>
          <w:rtl w:val="0"/>
        </w:rPr>
        <w:t>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Name in Capitals</w:t>
      </w:r>
      <w:r>
        <w:rPr>
          <w:spacing w:val="0"/>
          <w:sz w:val="22"/>
          <w:szCs w:val="22"/>
          <w:u w:color="000000"/>
          <w:rtl w:val="0"/>
          <w:lang w:val="en-US"/>
        </w:rPr>
        <w:t>.  CAROLINE SHARPE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The policy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will be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reviewed by the </w:t>
      </w:r>
      <w:r>
        <w:rPr>
          <w:spacing w:val="0"/>
          <w:sz w:val="22"/>
          <w:szCs w:val="22"/>
          <w:u w:color="000000"/>
          <w:rtl w:val="0"/>
          <w:lang w:val="en-US"/>
        </w:rPr>
        <w:t>Trustees</w:t>
      </w:r>
      <w:r>
        <w:rPr>
          <w:spacing w:val="0"/>
          <w:sz w:val="22"/>
          <w:szCs w:val="22"/>
          <w:u w:color="000000"/>
          <w:rtl w:val="0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>annually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de-DE"/>
        </w:rPr>
        <w:t>Date</w:t>
      </w:r>
      <w:r>
        <w:rPr>
          <w:spacing w:val="0"/>
          <w:sz w:val="22"/>
          <w:szCs w:val="22"/>
          <w:u w:color="000000"/>
          <w:rtl w:val="0"/>
          <w:lang w:val="en-US"/>
        </w:rPr>
        <w:t>. Reviewed</w:t>
      </w:r>
      <w:r>
        <w:rPr>
          <w:spacing w:val="0"/>
          <w:sz w:val="22"/>
          <w:szCs w:val="22"/>
          <w:u w:color="000000"/>
          <w:rtl w:val="0"/>
        </w:rPr>
        <w:t>…………………</w:t>
      </w:r>
      <w:r>
        <w:rPr>
          <w:spacing w:val="0"/>
          <w:sz w:val="22"/>
          <w:szCs w:val="22"/>
          <w:u w:color="000000"/>
          <w:rtl w:val="0"/>
        </w:rPr>
        <w:t>..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shd w:val="clear" w:color="auto" w:fill="ffffff"/>
          <w:rtl w:val="0"/>
        </w:rPr>
      </w:pPr>
      <w:r>
        <w:rPr>
          <w:spacing w:val="0"/>
          <w:sz w:val="22"/>
          <w:szCs w:val="22"/>
          <w:u w:color="000000"/>
          <w:rtl w:val="0"/>
          <w:lang w:val="fr-FR"/>
        </w:rPr>
        <w:t xml:space="preserve">Appendix A </w:t>
      </w:r>
      <w:r>
        <w:rPr>
          <w:spacing w:val="0"/>
          <w:sz w:val="22"/>
          <w:szCs w:val="22"/>
          <w:u w:color="000000"/>
          <w:rtl w:val="0"/>
        </w:rPr>
        <w:t xml:space="preserve">– </w:t>
      </w:r>
      <w:r>
        <w:rPr>
          <w:spacing w:val="0"/>
          <w:sz w:val="22"/>
          <w:szCs w:val="22"/>
          <w:u w:color="000000"/>
          <w:rtl w:val="0"/>
        </w:rPr>
        <w:t>usefu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l contact details </w:t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>Safeguarding Procedure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shd w:val="clear" w:color="auto" w:fill="ffffff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shd w:val="clear" w:color="auto" w:fill="ffffff"/>
          <w:rtl w:val="0"/>
        </w:rPr>
      </w:pPr>
      <w:r>
        <w:rPr>
          <w:spacing w:val="0"/>
          <w:sz w:val="22"/>
          <w:szCs w:val="22"/>
          <w:u w:color="000000"/>
          <w:rtl w:val="0"/>
        </w:rPr>
        <w:br w:type="textWrapping"/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 xml:space="preserve">2. If someone wishes to raise concerns about a family or member of the public - this should in the first instance go to </w:t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 xml:space="preserve">Chair of Trustees, currently Caroline Sharpe. </w:t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 xml:space="preserve">Then a referral </w:t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 xml:space="preserve">may be made </w:t>
      </w:r>
      <w:r>
        <w:rPr>
          <w:spacing w:val="0"/>
          <w:sz w:val="22"/>
          <w:szCs w:val="22"/>
          <w:u w:color="000000"/>
          <w:shd w:val="clear" w:color="auto" w:fill="ffffff"/>
          <w:rtl w:val="0"/>
        </w:rPr>
        <w:t xml:space="preserve">to </w:t>
      </w: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>Bath and North East Somerset Safety and Safeguarding Partnership at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Style w:val="Hyperlink.0"/>
          <w:rFonts w:ascii="Helvetica" w:cs="Helvetica" w:hAnsi="Helvetica" w:eastAsia="Helvetica"/>
          <w:rtl w:val="0"/>
        </w:rPr>
        <w:fldChar w:fldCharType="begin" w:fldLock="0"/>
      </w:r>
      <w:r>
        <w:rPr>
          <w:rStyle w:val="Hyperlink.0"/>
          <w:rFonts w:ascii="Helvetica" w:cs="Helvetica" w:hAnsi="Helvetica" w:eastAsia="Helvetica"/>
          <w:rtl w:val="0"/>
        </w:rPr>
        <w:instrText xml:space="preserve"> HYPERLINK "https://bcssp.bathnes.gov.uk/"</w:instrText>
      </w:r>
      <w:r>
        <w:rPr>
          <w:rStyle w:val="Hyperlink.0"/>
          <w:rFonts w:ascii="Helvetica" w:cs="Helvetica" w:hAnsi="Helvetica" w:eastAsia="Helvetica"/>
          <w:rtl w:val="0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en-US"/>
        </w:rPr>
        <w:t>https://bcssp.bathnes.gov.uk/</w:t>
      </w:r>
      <w:r>
        <w:rPr>
          <w:rFonts w:ascii="Helvetica" w:cs="Helvetica" w:hAnsi="Helvetica" w:eastAsia="Helvetica"/>
          <w:rtl w:val="0"/>
        </w:rPr>
        <w:fldChar w:fldCharType="end" w:fldLock="0"/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shd w:val="clear" w:color="auto" w:fill="ffffff"/>
          <w:rtl w:val="0"/>
          <w:lang w:val="en-US"/>
        </w:rPr>
        <w:t xml:space="preserve"> </w:t>
      </w:r>
      <w:r>
        <w:rPr>
          <w:spacing w:val="0"/>
          <w:sz w:val="22"/>
          <w:szCs w:val="22"/>
          <w:u w:color="000000"/>
          <w:rtl w:val="0"/>
        </w:rPr>
        <w:br w:type="textWrapping"/>
        <w:br w:type="textWrapping"/>
        <w:br w:type="textWrapping"/>
      </w:r>
      <w:r>
        <w:rPr>
          <w:spacing w:val="0"/>
          <w:sz w:val="22"/>
          <w:szCs w:val="22"/>
          <w:u w:color="000000"/>
          <w:rtl w:val="0"/>
          <w:lang w:val="fr-FR"/>
        </w:rPr>
        <w:t xml:space="preserve">Appendix </w:t>
      </w:r>
      <w:r>
        <w:rPr>
          <w:spacing w:val="0"/>
          <w:sz w:val="22"/>
          <w:szCs w:val="22"/>
          <w:u w:color="000000"/>
          <w:rtl w:val="0"/>
          <w:lang w:val="en-US"/>
        </w:rPr>
        <w:t>A</w:t>
      </w:r>
      <w:r>
        <w:rPr>
          <w:spacing w:val="0"/>
          <w:sz w:val="22"/>
          <w:szCs w:val="22"/>
          <w:u w:color="000000"/>
          <w:rtl w:val="0"/>
        </w:rPr>
        <w:t xml:space="preserve"> 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- </w:t>
      </w:r>
      <w:r>
        <w:rPr>
          <w:spacing w:val="0"/>
          <w:sz w:val="22"/>
          <w:szCs w:val="22"/>
          <w:u w:color="000000"/>
          <w:rtl w:val="0"/>
          <w:lang w:val="en-US"/>
        </w:rPr>
        <w:t>Safeguarding record form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This form should be used to record safeguarding concerns relating to Children and/or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Vulnerable persons. In an emergency please do not delay in informing the police or social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services. All the information must be treated as confidential and reported within one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working day or the next working day if it</w:t>
      </w:r>
      <w:r>
        <w:rPr>
          <w:spacing w:val="0"/>
          <w:sz w:val="22"/>
          <w:szCs w:val="22"/>
          <w:u w:color="000000"/>
          <w:rtl w:val="1"/>
        </w:rPr>
        <w:t>’</w:t>
      </w:r>
      <w:r>
        <w:rPr>
          <w:spacing w:val="0"/>
          <w:sz w:val="22"/>
          <w:szCs w:val="22"/>
          <w:u w:color="000000"/>
          <w:rtl w:val="0"/>
          <w:lang w:val="en-US"/>
        </w:rPr>
        <w:t>s a weekend.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The form should be completed at the time or immediately following disclosure, but after all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necessary emergency actions have been taken. Please complete the form as fully as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fr-FR"/>
        </w:rPr>
        <w:t>possible.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 xml:space="preserve">Your details </w:t>
      </w:r>
      <w:r>
        <w:rPr>
          <w:spacing w:val="0"/>
          <w:sz w:val="22"/>
          <w:szCs w:val="22"/>
          <w:u w:color="000000"/>
          <w:rtl w:val="0"/>
        </w:rPr>
        <w:t xml:space="preserve">– </w:t>
      </w:r>
      <w:r>
        <w:rPr>
          <w:spacing w:val="0"/>
          <w:sz w:val="22"/>
          <w:szCs w:val="22"/>
          <w:u w:color="000000"/>
          <w:rtl w:val="0"/>
          <w:lang w:val="en-US"/>
        </w:rPr>
        <w:t>the person completing the form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fr-FR"/>
        </w:rPr>
        <w:t>Position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>Name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>Telephone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>Email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Details of the person affected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 xml:space="preserve">Name 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</w:rPr>
        <w:t>Address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; </w:t>
      </w:r>
      <w:r>
        <w:rPr>
          <w:spacing w:val="0"/>
          <w:sz w:val="22"/>
          <w:szCs w:val="22"/>
          <w:u w:color="000000"/>
          <w:rtl w:val="0"/>
        </w:rPr>
        <w:t>Telephone</w:t>
      </w:r>
      <w:r>
        <w:rPr>
          <w:spacing w:val="0"/>
          <w:sz w:val="22"/>
          <w:szCs w:val="22"/>
          <w:u w:color="000000"/>
          <w:rtl w:val="0"/>
          <w:lang w:val="en-US"/>
        </w:rPr>
        <w:t>;</w:t>
      </w:r>
      <w:r>
        <w:rPr>
          <w:spacing w:val="0"/>
          <w:sz w:val="22"/>
          <w:szCs w:val="22"/>
          <w:u w:color="000000"/>
          <w:rtl w:val="0"/>
        </w:rPr>
        <w:t xml:space="preserve"> Email</w:t>
      </w:r>
      <w:r>
        <w:rPr>
          <w:spacing w:val="0"/>
          <w:sz w:val="22"/>
          <w:szCs w:val="22"/>
          <w:u w:color="000000"/>
          <w:rtl w:val="0"/>
          <w:lang w:val="en-US"/>
        </w:rPr>
        <w:t xml:space="preserve"> (if known)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  <w:r>
        <w:rPr>
          <w:spacing w:val="0"/>
          <w:sz w:val="22"/>
          <w:szCs w:val="22"/>
          <w:u w:color="000000"/>
          <w:rtl w:val="0"/>
          <w:lang w:val="en-US"/>
        </w:rPr>
        <w:t>Details of the incident (please describe in detail using only the facts)</w:t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spacing w:val="0"/>
          <w:sz w:val="22"/>
          <w:szCs w:val="22"/>
          <w:u w:color="000000"/>
          <w:rtl w:val="0"/>
        </w:rPr>
      </w:pPr>
    </w:p>
    <w:p>
      <w:pPr>
        <w:pStyle w:val="Body"/>
        <w:bidi w:val="0"/>
        <w:spacing w:after="160" w:line="259" w:lineRule="auto"/>
        <w:ind w:left="0" w:right="0" w:firstLine="0"/>
        <w:jc w:val="left"/>
        <w:rPr>
          <w:rtl w:val="0"/>
        </w:rPr>
      </w:pPr>
      <w:r>
        <w:rPr>
          <w:spacing w:val="0"/>
          <w:sz w:val="22"/>
          <w:szCs w:val="22"/>
          <w:u w:color="000000"/>
          <w:rtl w:val="0"/>
        </w:rPr>
      </w:r>
    </w:p>
    <w:sectPr>
      <w:headerReference w:type="default" r:id="rId6"/>
      <w:footerReference w:type="default" r:id="rId7"/>
      <w:pgSz w:w="11900" w:h="16840" w:orient="portrait"/>
      <w:pgMar w:top="1440" w:right="1440" w:bottom="1440" w:left="1440" w:header="480" w:footer="48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510"/>
      </w:tabs>
      <w:jc w:val="left"/>
    </w:pPr>
    <w:r>
      <w:rPr>
        <w:rtl w:val="0"/>
        <w:lang w:val="nl-NL"/>
      </w:rPr>
      <w:t>Footer</w:t>
    </w: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Title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center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Subtitle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36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80" w:after="160" w:line="240" w:lineRule="auto"/>
      <w:ind w:left="0" w:right="0" w:firstLine="0"/>
      <w:jc w:val="center"/>
      <w:outlineLvl w:val="0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2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40" w:line="312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7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Simple_Report">
  <a:themeElements>
    <a:clrScheme name="21_Simple_Report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Simple_Report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Simple_Repor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30000"/>
          </a:lnSpc>
          <a:spcBef>
            <a:spcPts val="1200"/>
          </a:spcBef>
          <a:spcAft>
            <a:spcPts val="0"/>
          </a:spcAft>
          <a:buClrTx/>
          <a:buSzTx/>
          <a:buFontTx/>
          <a:buNone/>
          <a:tabLst/>
          <a:defRPr b="0" baseline="0" cap="none" i="0" spc="36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